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3" w:rsidRPr="00D747A3" w:rsidRDefault="001B30E3" w:rsidP="001B30E3">
      <w:pPr>
        <w:spacing w:line="594" w:lineRule="exact"/>
        <w:jc w:val="center"/>
        <w:rPr>
          <w:sz w:val="32"/>
          <w:szCs w:val="32"/>
        </w:rPr>
      </w:pPr>
      <w:bookmarkStart w:id="0" w:name="_GoBack"/>
      <w:bookmarkEnd w:id="0"/>
    </w:p>
    <w:p w:rsidR="001B30E3" w:rsidRPr="00D747A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Pr="00D747A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Pr="00D747A3" w:rsidRDefault="001B30E3" w:rsidP="001B30E3">
      <w:pPr>
        <w:spacing w:line="594" w:lineRule="exact"/>
        <w:jc w:val="center"/>
        <w:rPr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 w:rsidRPr="00D747A3">
        <w:rPr>
          <w:rFonts w:ascii="方正仿宋简体" w:eastAsia="方正仿宋简体" w:hint="eastAsia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>5</w:t>
      </w:r>
      <w:r w:rsidRPr="00D747A3">
        <w:rPr>
          <w:rFonts w:ascii="方正仿宋简体" w:eastAsia="方正仿宋简体" w:hint="eastAsia"/>
          <w:sz w:val="32"/>
          <w:szCs w:val="32"/>
        </w:rPr>
        <w:t>年第</w:t>
      </w:r>
      <w:r>
        <w:rPr>
          <w:rFonts w:ascii="方正仿宋简体" w:eastAsia="方正仿宋简体" w:hint="eastAsia"/>
          <w:sz w:val="32"/>
          <w:szCs w:val="32"/>
        </w:rPr>
        <w:t>14</w:t>
      </w:r>
      <w:r w:rsidRPr="00D747A3">
        <w:rPr>
          <w:rFonts w:ascii="方正仿宋简体" w:eastAsia="方正仿宋简体" w:hint="eastAsia"/>
          <w:sz w:val="32"/>
          <w:szCs w:val="32"/>
        </w:rPr>
        <w:t>号</w:t>
      </w:r>
    </w:p>
    <w:p w:rsidR="001B30E3" w:rsidRDefault="001B30E3" w:rsidP="001B30E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D4776E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关于批准发布</w:t>
      </w:r>
      <w:r w:rsidRPr="00FE7C07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GB/T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 xml:space="preserve"> </w:t>
      </w:r>
      <w:r w:rsidRPr="00FE7C07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18356-2007《地理标志产品 贵州茅台酒》国家标准第2号</w:t>
      </w:r>
    </w:p>
    <w:p w:rsidR="001B30E3" w:rsidRPr="00D4776E" w:rsidRDefault="001B30E3" w:rsidP="001B30E3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FE7C07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修改单</w:t>
      </w:r>
      <w:r w:rsidRPr="00D4776E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的公告</w:t>
      </w:r>
    </w:p>
    <w:p w:rsidR="001B30E3" w:rsidRPr="00851149" w:rsidRDefault="001B30E3" w:rsidP="001B30E3">
      <w:pPr>
        <w:spacing w:line="594" w:lineRule="exact"/>
        <w:ind w:firstLineChars="200" w:firstLine="624"/>
        <w:rPr>
          <w:rFonts w:ascii="方正小标宋简体" w:eastAsia="方正小标宋简体" w:hAnsi="Times New Roman"/>
          <w:sz w:val="32"/>
          <w:szCs w:val="32"/>
        </w:rPr>
      </w:pPr>
    </w:p>
    <w:p w:rsidR="001B30E3" w:rsidRPr="00D44FC8" w:rsidRDefault="001B30E3" w:rsidP="001B30E3">
      <w:pPr>
        <w:spacing w:line="594" w:lineRule="exact"/>
        <w:ind w:firstLineChars="200" w:firstLine="624"/>
        <w:rPr>
          <w:rFonts w:ascii="方正仿宋简体" w:eastAsia="方正仿宋简体" w:hAnsi="Times New Roman"/>
          <w:sz w:val="32"/>
          <w:szCs w:val="32"/>
        </w:rPr>
      </w:pPr>
      <w:r w:rsidRPr="00D44FC8">
        <w:rPr>
          <w:rFonts w:ascii="方正仿宋简体" w:eastAsia="方正仿宋简体" w:hAnsi="Times New Roman" w:hint="eastAsia"/>
          <w:sz w:val="32"/>
          <w:szCs w:val="32"/>
        </w:rPr>
        <w:t>国家标准化管理委员会批准</w:t>
      </w:r>
      <w:r w:rsidRPr="00FE7C07">
        <w:rPr>
          <w:rFonts w:ascii="方正仿宋简体" w:eastAsia="方正仿宋简体" w:hAnsi="Times New Roman" w:hint="eastAsia"/>
          <w:sz w:val="32"/>
          <w:szCs w:val="32"/>
        </w:rPr>
        <w:t>GB/T</w:t>
      </w:r>
      <w:r>
        <w:rPr>
          <w:rFonts w:ascii="方正仿宋简体" w:eastAsia="方正仿宋简体" w:hAnsi="Times New Roman" w:hint="eastAsia"/>
          <w:sz w:val="32"/>
          <w:szCs w:val="32"/>
        </w:rPr>
        <w:t xml:space="preserve"> </w:t>
      </w:r>
      <w:r w:rsidRPr="00FE7C07">
        <w:rPr>
          <w:rFonts w:ascii="方正仿宋简体" w:eastAsia="方正仿宋简体" w:hAnsi="Times New Roman" w:hint="eastAsia"/>
          <w:sz w:val="32"/>
          <w:szCs w:val="32"/>
        </w:rPr>
        <w:t>18356-2007《地理标志产品 贵州茅台酒》国家标准第2号修改单</w:t>
      </w:r>
      <w:r w:rsidRPr="00D44FC8">
        <w:rPr>
          <w:rFonts w:ascii="方正仿宋简体" w:eastAsia="方正仿宋简体" w:hAnsi="Times New Roman" w:hint="eastAsia"/>
          <w:sz w:val="32"/>
          <w:szCs w:val="32"/>
        </w:rPr>
        <w:t>，自201</w:t>
      </w:r>
      <w:r>
        <w:rPr>
          <w:rFonts w:ascii="方正仿宋简体" w:eastAsia="方正仿宋简体" w:hAnsi="Times New Roman" w:hint="eastAsia"/>
          <w:sz w:val="32"/>
          <w:szCs w:val="32"/>
        </w:rPr>
        <w:t>5</w:t>
      </w:r>
      <w:r w:rsidRPr="00D44FC8"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方正仿宋简体" w:eastAsia="方正仿宋简体" w:hAnsi="Times New Roman" w:hint="eastAsia"/>
          <w:sz w:val="32"/>
          <w:szCs w:val="32"/>
        </w:rPr>
        <w:t>5</w:t>
      </w:r>
      <w:r w:rsidRPr="00D44FC8">
        <w:rPr>
          <w:rFonts w:ascii="方正仿宋简体" w:eastAsia="方正仿宋简体" w:hAnsi="Times New Roman" w:hint="eastAsia"/>
          <w:sz w:val="32"/>
          <w:szCs w:val="32"/>
        </w:rPr>
        <w:t>月</w:t>
      </w:r>
      <w:r>
        <w:rPr>
          <w:rFonts w:ascii="方正仿宋简体" w:eastAsia="方正仿宋简体" w:hAnsi="Times New Roman" w:hint="eastAsia"/>
          <w:sz w:val="32"/>
          <w:szCs w:val="32"/>
        </w:rPr>
        <w:t>30</w:t>
      </w:r>
      <w:r w:rsidRPr="00D44FC8">
        <w:rPr>
          <w:rFonts w:ascii="方正仿宋简体" w:eastAsia="方正仿宋简体" w:hAnsi="Times New Roman" w:hint="eastAsia"/>
          <w:sz w:val="32"/>
          <w:szCs w:val="32"/>
        </w:rPr>
        <w:t>日起实施，现予以公布（见附件）。</w:t>
      </w:r>
    </w:p>
    <w:p w:rsidR="001B30E3" w:rsidRPr="00D44FC8" w:rsidRDefault="001B30E3" w:rsidP="001B30E3">
      <w:pPr>
        <w:spacing w:line="594" w:lineRule="exact"/>
        <w:ind w:firstLineChars="200" w:firstLine="624"/>
        <w:rPr>
          <w:rFonts w:ascii="方正仿宋简体" w:eastAsia="方正仿宋简体" w:hAnsi="Times New Roman"/>
          <w:sz w:val="32"/>
          <w:szCs w:val="32"/>
        </w:rPr>
      </w:pPr>
    </w:p>
    <w:p w:rsidR="001B30E3" w:rsidRPr="00D44FC8" w:rsidRDefault="001B30E3" w:rsidP="001B30E3">
      <w:pPr>
        <w:spacing w:line="594" w:lineRule="exact"/>
        <w:ind w:firstLineChars="200" w:firstLine="624"/>
        <w:rPr>
          <w:rFonts w:ascii="方正仿宋简体" w:eastAsia="方正仿宋简体" w:hAnsi="Times New Roman"/>
          <w:sz w:val="32"/>
          <w:szCs w:val="32"/>
        </w:rPr>
      </w:pPr>
    </w:p>
    <w:p w:rsidR="001B30E3" w:rsidRDefault="001B30E3" w:rsidP="001B30E3">
      <w:pPr>
        <w:spacing w:line="360" w:lineRule="auto"/>
        <w:ind w:firstLineChars="200" w:firstLine="624"/>
        <w:jc w:val="left"/>
        <w:rPr>
          <w:rFonts w:ascii="方正仿宋简体" w:eastAsia="方正仿宋简体"/>
          <w:sz w:val="32"/>
          <w:szCs w:val="32"/>
        </w:rPr>
      </w:pPr>
    </w:p>
    <w:p w:rsidR="001B30E3" w:rsidRDefault="001B30E3" w:rsidP="001B30E3">
      <w:pPr>
        <w:tabs>
          <w:tab w:val="left" w:pos="8931"/>
        </w:tabs>
        <w:spacing w:line="360" w:lineRule="auto"/>
        <w:ind w:rightChars="816" w:right="1648" w:firstLineChars="200" w:firstLine="624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国家标准委</w:t>
      </w:r>
    </w:p>
    <w:p w:rsidR="001B30E3" w:rsidRDefault="001B30E3" w:rsidP="001B30E3">
      <w:pPr>
        <w:wordWrap w:val="0"/>
        <w:spacing w:line="360" w:lineRule="auto"/>
        <w:ind w:firstLineChars="200" w:firstLine="624"/>
        <w:jc w:val="right"/>
        <w:rPr>
          <w:rFonts w:ascii="方正仿宋简体" w:eastAsia="方正仿宋简体"/>
          <w:sz w:val="32"/>
          <w:szCs w:val="32"/>
        </w:rPr>
        <w:sectPr w:rsidR="001B30E3" w:rsidSect="008737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6" w:charSpace="-1638"/>
        </w:sectPr>
      </w:pPr>
      <w:r>
        <w:rPr>
          <w:rFonts w:ascii="方正仿宋简体" w:eastAsia="方正仿宋简体" w:hint="eastAsia"/>
          <w:sz w:val="32"/>
          <w:szCs w:val="32"/>
        </w:rPr>
        <w:t xml:space="preserve">     2015年5月8日        </w:t>
      </w:r>
    </w:p>
    <w:p w:rsidR="001B30E3" w:rsidRDefault="001B30E3" w:rsidP="001B30E3">
      <w:pPr>
        <w:spacing w:line="580" w:lineRule="exact"/>
        <w:rPr>
          <w:rFonts w:ascii="方正黑体简体" w:eastAsia="方正黑体简体"/>
          <w:sz w:val="32"/>
          <w:szCs w:val="32"/>
        </w:rPr>
      </w:pPr>
      <w:r w:rsidRPr="00F43E61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p w:rsidR="001B30E3" w:rsidRPr="00F43E61" w:rsidRDefault="001B30E3" w:rsidP="001B30E3">
      <w:pPr>
        <w:spacing w:line="580" w:lineRule="exact"/>
        <w:rPr>
          <w:rFonts w:ascii="方正黑体简体" w:eastAsia="方正黑体简体"/>
          <w:sz w:val="32"/>
          <w:szCs w:val="32"/>
        </w:rPr>
      </w:pPr>
    </w:p>
    <w:p w:rsidR="001B30E3" w:rsidRDefault="001B30E3" w:rsidP="001B30E3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F43E61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GB/T18356-2007《地理标志产品 贵州茅台酒》国家标准第2号修改单</w:t>
      </w:r>
    </w:p>
    <w:p w:rsidR="001B30E3" w:rsidRPr="00F43E61" w:rsidRDefault="001B30E3" w:rsidP="001B30E3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</w:t>
      </w:r>
      <w:r w:rsidRPr="002E08A4">
        <w:rPr>
          <w:rFonts w:ascii="方正仿宋简体" w:eastAsia="方正仿宋简体" w:hint="eastAsia"/>
          <w:sz w:val="32"/>
          <w:szCs w:val="32"/>
        </w:rPr>
        <w:t>、 2 规范性引用文件增加：</w:t>
      </w: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 w:rsidRPr="002E08A4">
        <w:rPr>
          <w:rFonts w:ascii="方正仿宋简体" w:eastAsia="方正仿宋简体" w:hint="eastAsia"/>
          <w:sz w:val="32"/>
          <w:szCs w:val="32"/>
        </w:rPr>
        <w:t>JJF 1070  定量包装商品净含量计量检验规则</w:t>
      </w: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</w:t>
      </w:r>
      <w:r w:rsidRPr="002E08A4">
        <w:rPr>
          <w:rFonts w:ascii="方正仿宋简体" w:eastAsia="方正仿宋简体" w:hint="eastAsia"/>
          <w:sz w:val="32"/>
          <w:szCs w:val="32"/>
        </w:rPr>
        <w:t xml:space="preserve">、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E08A4">
          <w:rPr>
            <w:rFonts w:ascii="方正仿宋简体" w:eastAsia="方正仿宋简体" w:hint="eastAsia"/>
            <w:sz w:val="32"/>
            <w:szCs w:val="32"/>
          </w:rPr>
          <w:t>5.1.1</w:t>
        </w:r>
      </w:smartTag>
      <w:r w:rsidRPr="002E08A4">
        <w:rPr>
          <w:rFonts w:ascii="方正仿宋简体" w:eastAsia="方正仿宋简体" w:hint="eastAsia"/>
          <w:sz w:val="32"/>
          <w:szCs w:val="32"/>
        </w:rPr>
        <w:t>修改为：</w:t>
      </w: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E08A4">
          <w:rPr>
            <w:rFonts w:ascii="方正仿宋简体" w:eastAsia="方正仿宋简体" w:hint="eastAsia"/>
            <w:sz w:val="32"/>
            <w:szCs w:val="32"/>
          </w:rPr>
          <w:t>5.1.1</w:t>
        </w:r>
      </w:smartTag>
      <w:r w:rsidRPr="002E08A4">
        <w:rPr>
          <w:rFonts w:ascii="方正仿宋简体" w:eastAsia="方正仿宋简体" w:hint="eastAsia"/>
          <w:sz w:val="32"/>
          <w:szCs w:val="32"/>
        </w:rPr>
        <w:t xml:space="preserve">  高粱</w:t>
      </w:r>
    </w:p>
    <w:p w:rsidR="001B30E3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 w:rsidRPr="002E08A4">
        <w:rPr>
          <w:rFonts w:ascii="方正仿宋简体" w:eastAsia="方正仿宋简体" w:hint="eastAsia"/>
          <w:sz w:val="32"/>
          <w:szCs w:val="32"/>
        </w:rPr>
        <w:t>产于贵州省仁怀市及毗邻地区，符合GB/T 8231要求的优质糯高粱。</w:t>
      </w: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</w:t>
      </w:r>
      <w:r w:rsidRPr="002E08A4">
        <w:rPr>
          <w:rFonts w:ascii="方正仿宋简体" w:eastAsia="方正仿宋简体" w:hint="eastAsia"/>
          <w:sz w:val="32"/>
          <w:szCs w:val="32"/>
        </w:rPr>
        <w:t>、 7检验规则的内容修改为：</w:t>
      </w:r>
    </w:p>
    <w:p w:rsidR="001B30E3" w:rsidRPr="002E08A4" w:rsidRDefault="001B30E3" w:rsidP="001B30E3">
      <w:pPr>
        <w:spacing w:line="580" w:lineRule="exact"/>
        <w:ind w:firstLine="630"/>
        <w:rPr>
          <w:rFonts w:ascii="方正仿宋简体" w:eastAsia="方正仿宋简体"/>
          <w:sz w:val="32"/>
          <w:szCs w:val="32"/>
        </w:rPr>
      </w:pPr>
      <w:r w:rsidRPr="002E08A4">
        <w:rPr>
          <w:rFonts w:ascii="方正仿宋简体" w:eastAsia="方正仿宋简体" w:hint="eastAsia"/>
          <w:sz w:val="32"/>
          <w:szCs w:val="32"/>
        </w:rPr>
        <w:t>按GB/T 10346、JJF 1070的规定执行。</w:t>
      </w:r>
    </w:p>
    <w:p w:rsidR="001B30E3" w:rsidRPr="002E08A4" w:rsidRDefault="001B30E3" w:rsidP="001B30E3">
      <w:pPr>
        <w:spacing w:line="580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四</w:t>
      </w:r>
      <w:r w:rsidRPr="002E08A4">
        <w:rPr>
          <w:rFonts w:ascii="方正仿宋简体" w:eastAsia="方正仿宋简体" w:hint="eastAsia"/>
          <w:sz w:val="32"/>
          <w:szCs w:val="32"/>
        </w:rPr>
        <w:t>、 删除8 产品规格</w:t>
      </w:r>
    </w:p>
    <w:p w:rsidR="001B30E3" w:rsidRPr="002E08A4" w:rsidRDefault="001B30E3" w:rsidP="001B30E3">
      <w:pPr>
        <w:spacing w:line="580" w:lineRule="exact"/>
        <w:ind w:firstLineChars="200" w:firstLine="62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五</w:t>
      </w:r>
      <w:r w:rsidRPr="002E08A4">
        <w:rPr>
          <w:rFonts w:ascii="方正仿宋简体" w:eastAsia="方正仿宋简体" w:hint="eastAsia"/>
          <w:sz w:val="32"/>
          <w:szCs w:val="32"/>
        </w:rPr>
        <w:t>、 附录A修改为：</w:t>
      </w:r>
    </w:p>
    <w:p w:rsidR="001B30E3" w:rsidRPr="007D3C01" w:rsidRDefault="001B30E3" w:rsidP="001B30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95825" cy="8334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Default="001B30E3" w:rsidP="001B30E3">
      <w:pPr>
        <w:spacing w:line="594" w:lineRule="exact"/>
      </w:pPr>
    </w:p>
    <w:p w:rsidR="001B30E3" w:rsidRDefault="001B30E3" w:rsidP="001B30E3">
      <w:pPr>
        <w:spacing w:line="594" w:lineRule="exact"/>
      </w:pPr>
    </w:p>
    <w:p w:rsidR="001B30E3" w:rsidRDefault="001B30E3" w:rsidP="001B30E3">
      <w:pPr>
        <w:spacing w:line="594" w:lineRule="exact"/>
      </w:pPr>
    </w:p>
    <w:p w:rsidR="001B30E3" w:rsidRDefault="001B30E3" w:rsidP="001B30E3">
      <w:pPr>
        <w:spacing w:line="594" w:lineRule="exact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Default="001B30E3" w:rsidP="001B30E3">
      <w:pPr>
        <w:spacing w:line="594" w:lineRule="exact"/>
      </w:pPr>
    </w:p>
    <w:p w:rsidR="001B30E3" w:rsidRDefault="001B30E3" w:rsidP="001B30E3">
      <w:pPr>
        <w:spacing w:line="594" w:lineRule="exact"/>
      </w:pPr>
    </w:p>
    <w:p w:rsidR="001B30E3" w:rsidRPr="00F43E61" w:rsidRDefault="001B30E3" w:rsidP="001B30E3">
      <w:pPr>
        <w:spacing w:line="594" w:lineRule="exact"/>
        <w:ind w:firstLine="404"/>
      </w:pPr>
    </w:p>
    <w:p w:rsidR="001B30E3" w:rsidRDefault="001B30E3" w:rsidP="001B30E3">
      <w:pPr>
        <w:spacing w:line="594" w:lineRule="exact"/>
      </w:pPr>
    </w:p>
    <w:p w:rsidR="001B30E3" w:rsidRPr="00916FF7" w:rsidRDefault="001B30E3" w:rsidP="001B30E3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1B30E3" w:rsidRDefault="001B30E3" w:rsidP="001B30E3">
      <w:pPr>
        <w:spacing w:line="500" w:lineRule="exact"/>
        <w:ind w:firstLineChars="100" w:firstLine="272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</w:t>
      </w:r>
      <w:r w:rsidRPr="00D660D7">
        <w:rPr>
          <w:rFonts w:ascii="方正仿宋简体" w:eastAsia="方正仿宋简体" w:hint="eastAsia"/>
          <w:sz w:val="28"/>
          <w:szCs w:val="28"/>
        </w:rPr>
        <w:t>送：</w:t>
      </w:r>
      <w:r w:rsidRPr="00E31A22">
        <w:rPr>
          <w:rFonts w:ascii="方正仿宋简体" w:eastAsia="方正仿宋简体"/>
          <w:sz w:val="28"/>
          <w:szCs w:val="28"/>
        </w:rPr>
        <w:t>各省、自治区、直辖市质量技术监督局，总局各直属检验检疫局，</w:t>
      </w:r>
    </w:p>
    <w:p w:rsidR="001B30E3" w:rsidRDefault="001B30E3" w:rsidP="001B30E3">
      <w:pPr>
        <w:spacing w:line="500" w:lineRule="exact"/>
        <w:ind w:firstLineChars="398" w:firstLine="1083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国务院各有关部门、行业协会、集团公司，总局各司（局）、直属</w:t>
      </w:r>
    </w:p>
    <w:p w:rsidR="001B30E3" w:rsidRDefault="001B30E3" w:rsidP="001B30E3">
      <w:pPr>
        <w:spacing w:line="500" w:lineRule="exact"/>
        <w:ind w:firstLineChars="398" w:firstLine="1083"/>
        <w:rPr>
          <w:rFonts w:ascii="方正仿宋简体" w:eastAsia="方正仿宋简体"/>
          <w:sz w:val="28"/>
          <w:szCs w:val="28"/>
        </w:rPr>
      </w:pPr>
      <w:r w:rsidRPr="00E31A22">
        <w:rPr>
          <w:rFonts w:ascii="方正仿宋简体" w:eastAsia="方正仿宋简体"/>
          <w:sz w:val="28"/>
          <w:szCs w:val="28"/>
        </w:rPr>
        <w:t>挂靠单位，全国各直属标准化技术委员会</w:t>
      </w:r>
      <w:r>
        <w:rPr>
          <w:rFonts w:ascii="方正仿宋简体" w:eastAsia="方正仿宋简体" w:hint="eastAsia"/>
          <w:sz w:val="28"/>
          <w:szCs w:val="28"/>
        </w:rPr>
        <w:t>。</w:t>
      </w:r>
    </w:p>
    <w:p w:rsidR="001B30E3" w:rsidRPr="009719A3" w:rsidRDefault="001B30E3" w:rsidP="001B30E3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72"/>
        <w:rPr>
          <w:rFonts w:ascii="方正仿宋简体" w:eastAsia="方正仿宋简体"/>
          <w:sz w:val="32"/>
          <w:szCs w:val="32"/>
        </w:rPr>
      </w:pPr>
      <w:r w:rsidRPr="00D660D7">
        <w:rPr>
          <w:rFonts w:ascii="方正仿宋简体" w:eastAsia="方正仿宋简体" w:hint="eastAsia"/>
          <w:sz w:val="28"/>
          <w:szCs w:val="28"/>
        </w:rPr>
        <w:t>国家</w:t>
      </w:r>
      <w:r>
        <w:rPr>
          <w:rFonts w:ascii="方正仿宋简体" w:eastAsia="方正仿宋简体" w:hint="eastAsia"/>
          <w:sz w:val="28"/>
          <w:szCs w:val="28"/>
        </w:rPr>
        <w:t xml:space="preserve">标准化管理委员会办公室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int="eastAsia"/>
          <w:sz w:val="28"/>
          <w:szCs w:val="28"/>
        </w:rPr>
        <w:t xml:space="preserve">        </w:t>
      </w:r>
      <w:r w:rsidRPr="00D660D7">
        <w:rPr>
          <w:rFonts w:ascii="方正仿宋简体" w:eastAsia="方正仿宋简体" w:hint="eastAsia"/>
          <w:sz w:val="28"/>
          <w:szCs w:val="28"/>
        </w:rPr>
        <w:t xml:space="preserve">   201</w:t>
      </w:r>
      <w:r>
        <w:rPr>
          <w:rFonts w:ascii="方正仿宋简体" w:eastAsia="方正仿宋简体" w:hint="eastAsia"/>
          <w:sz w:val="28"/>
          <w:szCs w:val="28"/>
        </w:rPr>
        <w:t>5</w:t>
      </w:r>
      <w:r w:rsidRPr="00D660D7">
        <w:rPr>
          <w:rFonts w:ascii="方正仿宋简体" w:eastAsia="方正仿宋简体" w:hint="eastAsia"/>
          <w:sz w:val="28"/>
          <w:szCs w:val="28"/>
        </w:rPr>
        <w:t>年</w:t>
      </w:r>
      <w:r>
        <w:rPr>
          <w:rFonts w:ascii="方正仿宋简体" w:eastAsia="方正仿宋简体" w:hint="eastAsia"/>
          <w:sz w:val="28"/>
          <w:szCs w:val="28"/>
        </w:rPr>
        <w:t>5</w:t>
      </w:r>
      <w:r w:rsidRPr="00D660D7">
        <w:rPr>
          <w:rFonts w:ascii="方正仿宋简体" w:eastAsia="方正仿宋简体" w:hint="eastAsia"/>
          <w:sz w:val="28"/>
          <w:szCs w:val="28"/>
        </w:rPr>
        <w:t>月</w:t>
      </w:r>
      <w:r>
        <w:rPr>
          <w:rFonts w:ascii="方正仿宋简体" w:eastAsia="方正仿宋简体" w:hint="eastAsia"/>
          <w:sz w:val="28"/>
          <w:szCs w:val="28"/>
        </w:rPr>
        <w:t>11</w:t>
      </w:r>
      <w:r w:rsidRPr="00D660D7">
        <w:rPr>
          <w:rFonts w:ascii="方正仿宋简体" w:eastAsia="方正仿宋简体" w:hint="eastAsia"/>
          <w:sz w:val="28"/>
          <w:szCs w:val="28"/>
        </w:rPr>
        <w:t>日印发</w:t>
      </w:r>
    </w:p>
    <w:p w:rsidR="001B30E3" w:rsidRDefault="001B30E3" w:rsidP="001B30E3">
      <w:pPr>
        <w:spacing w:line="20" w:lineRule="exact"/>
        <w:ind w:firstLineChars="1500" w:firstLine="3030"/>
      </w:pPr>
    </w:p>
    <w:p w:rsidR="006574D0" w:rsidRPr="001B30E3" w:rsidRDefault="006574D0"/>
    <w:sectPr w:rsidR="006574D0" w:rsidRPr="001B30E3" w:rsidSect="001C35D3">
      <w:footerReference w:type="first" r:id="rId14"/>
      <w:pgSz w:w="11906" w:h="16838" w:code="9"/>
      <w:pgMar w:top="1985" w:right="1361" w:bottom="1361" w:left="1588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CF" w:rsidRDefault="00E464CF">
      <w:r>
        <w:separator/>
      </w:r>
    </w:p>
  </w:endnote>
  <w:endnote w:type="continuationSeparator" w:id="0">
    <w:p w:rsidR="00E464CF" w:rsidRDefault="00E4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3" w:rsidRDefault="001B30E3" w:rsidP="00F43E61">
    <w:pPr>
      <w:pStyle w:val="a3"/>
    </w:pP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separate"/>
    </w:r>
    <w:r>
      <w:rPr>
        <w:rStyle w:val="a4"/>
        <w:rFonts w:ascii="宋体-18030" w:eastAsia="宋体-18030" w:hAnsi="宋体-18030" w:cs="宋体-18030"/>
        <w:noProof/>
        <w:sz w:val="28"/>
        <w:szCs w:val="28"/>
      </w:rPr>
      <w:t>4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3" w:rsidRPr="00FF7C29" w:rsidRDefault="001B30E3" w:rsidP="001C35D3">
    <w:pPr>
      <w:pStyle w:val="a3"/>
      <w:framePr w:wrap="around" w:vAnchor="text" w:hAnchor="margin" w:xAlign="outside" w:y="1"/>
      <w:rPr>
        <w:rStyle w:val="a4"/>
        <w:rFonts w:ascii="宋体-18030" w:eastAsia="宋体-18030" w:hAnsi="宋体-18030" w:cs="宋体-18030"/>
        <w:sz w:val="28"/>
        <w:szCs w:val="28"/>
      </w:rPr>
    </w:pP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separate"/>
    </w:r>
    <w:r w:rsidR="009A412C">
      <w:rPr>
        <w:rStyle w:val="a4"/>
        <w:rFonts w:ascii="宋体-18030" w:eastAsia="宋体-18030" w:hAnsi="宋体-18030" w:cs="宋体-18030"/>
        <w:noProof/>
        <w:sz w:val="28"/>
        <w:szCs w:val="28"/>
      </w:rPr>
      <w:t>3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  <w:p w:rsidR="001C35D3" w:rsidRDefault="00E464CF" w:rsidP="001C35D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3" w:rsidRDefault="001B30E3" w:rsidP="00F43E61">
    <w:pPr>
      <w:pStyle w:val="a3"/>
      <w:jc w:val="right"/>
    </w:pP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separate"/>
    </w:r>
    <w:r w:rsidR="009A412C">
      <w:rPr>
        <w:rStyle w:val="a4"/>
        <w:rFonts w:ascii="宋体-18030" w:eastAsia="宋体-18030" w:hAnsi="宋体-18030" w:cs="宋体-18030"/>
        <w:noProof/>
        <w:sz w:val="28"/>
        <w:szCs w:val="28"/>
      </w:rPr>
      <w:t>1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3" w:rsidRDefault="001B30E3" w:rsidP="00F428C7">
    <w:pPr>
      <w:pStyle w:val="a3"/>
    </w:pP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separate"/>
    </w:r>
    <w:r w:rsidR="009A412C">
      <w:rPr>
        <w:rStyle w:val="a4"/>
        <w:rFonts w:ascii="宋体-18030" w:eastAsia="宋体-18030" w:hAnsi="宋体-18030" w:cs="宋体-18030"/>
        <w:noProof/>
        <w:sz w:val="28"/>
        <w:szCs w:val="28"/>
      </w:rPr>
      <w:t>2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CF" w:rsidRDefault="00E464CF">
      <w:r>
        <w:separator/>
      </w:r>
    </w:p>
  </w:footnote>
  <w:footnote w:type="continuationSeparator" w:id="0">
    <w:p w:rsidR="00E464CF" w:rsidRDefault="00E4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3" w:rsidRDefault="00E46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3" w:rsidRDefault="00E46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D3" w:rsidRDefault="00E464CF" w:rsidP="001C35D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3"/>
    <w:rsid w:val="001B30E3"/>
    <w:rsid w:val="006574D0"/>
    <w:rsid w:val="009A412C"/>
    <w:rsid w:val="00E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30E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1B30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B30E3"/>
  </w:style>
  <w:style w:type="paragraph" w:styleId="a5">
    <w:name w:val="header"/>
    <w:basedOn w:val="a"/>
    <w:link w:val="Char0"/>
    <w:rsid w:val="001B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1B30E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30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30E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1B30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B30E3"/>
  </w:style>
  <w:style w:type="paragraph" w:styleId="a5">
    <w:name w:val="header"/>
    <w:basedOn w:val="a"/>
    <w:link w:val="Char0"/>
    <w:rsid w:val="001B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1B30E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30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2015-05-18T01:06:00Z</dcterms:created>
  <dcterms:modified xsi:type="dcterms:W3CDTF">2015-05-18T01:06:00Z</dcterms:modified>
</cp:coreProperties>
</file>