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327" w:type="dxa"/>
        <w:jc w:val="center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15"/>
        <w:gridCol w:w="2110"/>
        <w:gridCol w:w="8139"/>
        <w:gridCol w:w="210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223.37-2020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钢铁及合金  氮含量的测定  蒸馏分离靛酚蓝分光光度法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223.37-1989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金属材料  管  弯曲试验方法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244-2008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2272-2020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硅铁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2272-2009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环境试验  概述和指南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2421.1-2008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2423.27-2020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环境试验  第2部分：试验方法  试验方法和导则：温度/低气压或温度/湿度/低气压综合试验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2423.25-2008,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2423.26-2008,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2423.27-2005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2423.51-2020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环境试验  第2部分：试验方法  试验Ke：流动混合气体腐蚀试验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2423.51-2012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2889.6-2020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滑动轴承  术语、定义、分类和符号  第6部分:缩略语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2900.102-2020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电工术语  积极辅助生活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2900.103-2020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电工术语  发电、输电及配电  电力系统可信性及服务质量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4461-2020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热双金属带材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4461-2007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5226.7-2020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机械电气安全  机械电气设备  第7部分：工业机器人技术条件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5252-2020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锗单晶位错密度的测试方法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5252-2006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5687.12-2020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铬铁  磷、铝、钛、铜、锰、钙含量的测定  电感耦合等离子体原子发射光谱法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6730.81-2020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铁矿石  多种微量元素含量的测定  电感耦合等离子体质谱法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6730.82-2020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铁矿石  钡含量的测定  EDTA滴定法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6770-2020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机车司机室特殊安全规则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6770-2000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7409.2-2020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同步电机励磁系统  第2部分：电力系统研究用模型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7409.2-2008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7920.9-2020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土方机械  平地机  术语和商业规格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7920.9-2003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8423.6-2020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石油天然气工业术语  第6部分：安全环保节能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8454-2020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焊条用还原钛铁矿粉  亚铁含量的测定  重铬酸钾滴定法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8454-1987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8704.5-2020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钒铁  钒含量的测定  硫酸亚铁铵滴定法和电位滴定法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8704.5-2007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8704.6-2020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钒铁  硅含量的测定  硫酸脱水重量法和硅钼蓝分光光度法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8704.6-2007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8704.10-2020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钒铁  硅、锰、磷、铝、铜、铬、镍、钛含量的测定  电感耦合等离子体原子发射光谱法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8763-2020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非蒸散型吸气材料及制品吸气性能测试方法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8763-1988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9065.3-2020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液压传动连接  软管接头  第3部分：法兰式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9065.4-2020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液压传动连接  软管接头  第4部分：螺柱端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9065.6-2020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液压传动连接  软管接头  第6部分：60°锥形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通信用单模光纤  第1部分：非色散位移单模光纤特性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9771.1-2008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通信用单模光纤  第2部分：截止波长位移单模光纤特性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9771.2-2008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通信用单模光纤  第3部分：波长段扩展的非色散位移单模光纤特性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9771.3-2008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通信用单模光纤  第4部分：色散位移单模光纤特性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9771.4-2008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通信用单模光纤  第5部分：非零色散位移单模光纤特性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9771.5-2008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通信用单模光纤  第6部分：宽波长段光传输用非零色散单模光纤特性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9771.6-2008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11376-2020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金属及其他无机覆盖层  金属的磷化膜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11376-1997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12967.1-2020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铝及铝合金阳极氧化膜及有机聚合物膜检测方法  第1部分：耐磨性的测定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12967.1-2008,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12967.2-2008,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12967.7-2010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13912-2020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金属覆盖层  钢铁制件热浸镀锌层  技术要求及试验方法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13912-2002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14513.3-2020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气动  使用可压缩流体元件的流量特性测定  第3部分：系统稳态流量特性的计算方法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14563-2020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高岭土及其试验方法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14563-2008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GB/T 14598.301-2020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电力系统连续记录装置技术要求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GB/T 14598.301-2010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15343-2020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滑石化学分析方法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15343-2012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15468-2020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水轮机基本技术条件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15468-2006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15545-2020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不定形耐火材料包装、标志、运输、储存和质量证明书的一般规定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15545-1995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15579.10-2020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弧焊设备  第10部分:电磁兼容性(EMC)要求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15579.10-2008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16546-2020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定形耐火材料包装、标志、运输、储存和质量证明书的一般规定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16546-1996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17360-2020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微束分析  钢中低含量硅、锰的电子探针定量分析方法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17360-2008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17858.3-2020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包装袋  术语和类型  第3部分：编织袋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2020-06-02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18569.1-2020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机械安全  减小由机械排放的有害物质对健康的风险  第1部分：用于机械制造商的原则和规范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18569.1-2001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18569.2-2020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机械安全  减小由机械排放的有害物质对健康的风险  第2部分：生成验证流程的方法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18569.2-2001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18879-2020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滑道通用技术条件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18878-2008,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18879-2008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2020-06-02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18930-2020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耐火材料术语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18930-2002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19204-2020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液化天然气的一般特性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19204-2003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19233-2020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轻型汽车燃料消耗量试验方法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19233-2008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19823-2020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热喷涂  工程零件热喷涂涂层的应用步骤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19823-2005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20111.5-2020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电气绝缘系统  热评定规程  第5部分:设计寿命5000h及以下的应用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20671.1-2020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非金属垫片材料分类体系及试验方法  第1部分:非金属垫片材料分类体系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20671.1-2006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20671.3-2020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非金属垫片材料分类体系及试验方法  第3部分:垫片材料耐液性试验方法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20671.3-2006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20671.5-2020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非金属垫片材料分类体系及试验方法  第5部分：垫片材料蠕变松弛率试验方法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20671.5-2006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20671.6-2020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非金属垫片材料分类体系及试验方法  第6部分：垫片材料与金属表面黏附性试验方法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20671.6-2006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膨润土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20973-2007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第3部分：铜含量的测定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20975.3-2008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第4部分：铁含量的测定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20975.4-2008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第5部分：硅含量的测定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20975.5-2008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第7部分：锰含量的测定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20975.7-2008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第9部分：锂含量的测定  火焰原子吸收光谱法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20975.9-2008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20975.10-2020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第10部分：锡含量的测定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20975.10-2008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20975.12-2020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第12部分：钛含量的测定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20975.12-2008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20975.14-2020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第14部分：镍含量的测定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20975.14-2008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20975.16-2020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第16部分：镁含量的测定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20975.16-2008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20975.18-2020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第18部分：铬含量的测定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20975.18-2008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20975.22-2020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第22部分：铍含量的测定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20975.22-2008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20975.23-2020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第23部分：锑含量的测定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20975.23-2008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20975.24-2020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第24部分：稀土总含量的测定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20975.24-2008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20975.25-2020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</w:t>
            </w:r>
            <w:r>
              <w:rPr>
                <w:rFonts w:hint="eastAsia" w:ascii="仿宋_GB2312" w:hAnsi="宋体" w:eastAsia="仿宋_GB2312" w:cs="宋体"/>
                <w:spacing w:val="0"/>
                <w:kern w:val="0"/>
                <w:sz w:val="22"/>
              </w:rPr>
              <w:t>及铝合金化学分析方法  第25部分：元素含量的测定  电感耦合等离子体原子发射光谱法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20975.25-2008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20975.35-2020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第35部分：钨含量的测定  硫氰酸盐分光光度法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20975.36-2020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铝及铝合金化学分析方法  第36部分：银含量的测定  火焰原子吸收光谱法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21715.6-2020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健康信息学  患者健康卡数据  第6部分：管理数据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21715.8-2020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健康信息学  患者健康卡数据  第8部分：链接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22578.3-2020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电气绝缘系统(EIS)  液体和固体组件的热评定  第3部分：密封式电动机-压缩机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24051-2020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环境管理  物质流成本核算  通用框架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24180-2020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冷轧电镀铬钢板及钢带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24180-2009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24522-2020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金属材料  低拘束试样测定稳态裂纹扩展阻力的试验方法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24522-2009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25085.3-2020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道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路车辆  汽车电缆  第3部分：交流30V或直流60V单芯铜导体电缆的尺寸和要求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25085-2010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25127.1-2020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低环境温度空气源热泵（冷水）机组  第1部分：工业或商业用及类似用途的热泵（冷水）机组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25127.1-2010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25127.2-2020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环境温度空气源热泵（冷水）机组  第2部分：户用及类似用途的热泵（冷水）机组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25127.2-2010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25997-2020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绝热用聚异氰脲酸酯制品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25997-2010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25998-2020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矿物棉装饰吸声板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25998-2010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26008-2020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电池级单水氢氧化锂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26008-2010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26036-2020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汽车轮毂用铝合金模锻件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26036-2010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26367-2020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胍类消毒剂卫生要求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26367-2010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26368-2020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含碘消毒剂卫生要求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26368-2010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26369-2020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季铵盐类消毒剂卫生要求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26369-2010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26370-2020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含溴消毒剂卫生要求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26370-2010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26371-2020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过氧化物类消毒液卫生要求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26371-2010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26372-2020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戊二醛消毒剂卫生要求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26372-2010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26373-2020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醇类消毒剂卫生要求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26373-2010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27788-2020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微束分析  扫描电镜  图像放大倍率校准导则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27788-2011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27947-2020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酚类消毒剂卫生要求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27947-2011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28816-2020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燃料电池  术语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28816-2012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29311-2020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电气绝缘材料和系统  交流电压耐久性评定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29311-2012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29503-2020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铝合金预拉伸板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29503-2013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GB/T 30269.809-2020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信息技术  传感器网络  第809部分：测试：基于IP的无线传感器网络网络层协议一致性测试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30431-2020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实验室气相色谱仪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30431-2013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31309-2020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铸造高温合金电子空位数计算方法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31309-2014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32288-2020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电力变压器用电工钢铁心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32288-2015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36014.2-2020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工业过程控制装置  辐射温度计  第2部分：辐射温度计技术参数的确定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36290.1-2020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电站流程图  第1部分：制图规范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37733.3-2020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传感器网络  个人健康状态远程监测  第3部分：终端技术要求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38696.1-2020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眼面部防护  强光源（非激光）防护镜  第1部分：技术要求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38696.2-2020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眼面部防护  强光源（非激光）防护镜  第2部分：使用指南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38754-2020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IPTV媒体交付系统技术要求  流媒体服务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38756-2020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燃气燃烧器和燃烧器具用安全和控制装置  特殊要求  点火装置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38782-2020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船舶液货通岸接头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38783-2020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贵金属复合材料覆层厚度的扫描电镜测定方法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38784-2020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悬空地板、踏步、步道及栈道玻璃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38785-2020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建筑用薄膜太阳能电池组件回收再利用通用技术要求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38786-2020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镁及镁合金铸锭纯净度检验方法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38794-2020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家具中化学物质安全  甲醛释放量的测定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38795-2020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汽车侧面气囊和帘式气囊模块性能要求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38796-2020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汽车爆胎应急安全装置性能要求和试验方法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38801-2020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内容分发网络技术要求  互联应用场景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38802-2020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游泳场所节水管理规范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38803-2020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钢丝绳失效分析规范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38804-2020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金属材料高温蒸汽氧化试验方法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38805-2020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重载齿轮热处理技术要求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38806-2020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金属材料  薄板和薄带  弯折性能试验方法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38807-2020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超级奥氏体不锈钢通用技术条件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38808-2020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建筑结构用波纹腹板型钢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38809-2020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低合金超高强度钢通用技术条件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液化天然气用不锈钢无缝钢管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金属材料  残余应力  声束控制法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38812.1-2020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直接还原铁  亚铁含量的测定  三氯化铁分解重铬酸钾滴定法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38812.2-2020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直接还原铁  金属铁含量的测定  三氯化铁分解重铬酸钾滴定法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38812.3-2020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直接还原铁  硅、锰、磷、钒、钛、铜、铝、砷、镁、钙、钾、钠含量的测定  电感耦合等离子体原子发射光谱法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热轧酸洗钢板及钢带的一般要求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钢丝绳索具  疲劳试验方法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等离子旋转电极雾化高温合金粉末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玛瑙  北红玛瑙  鉴定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大线能量焊接用钢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悬索桥吊索用钢丝绳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38819-2020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绿色热处理技术要求及评价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38820-2020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抗辐照耐热钢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38821-2020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和田玉  鉴定与分类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38822-2020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金属材料  蠕变-疲劳试验方法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38823-2020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硅炭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38824-2020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软炭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38825-2020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民用飞机复合材料制件铆接要求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38826-2020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IPTV媒体交付系统技术要求  总体要求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38827-2020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IPTV媒体交付系统技术要求  体系架构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38828-2020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IPTV媒体交付系统技术要求  场景和需求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38829-2020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IPTV媒体交付系统技术要求  内容接入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38830-2020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IPTV媒体交付系统技术要求  全局负载均衡子系统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38831-2020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IPTV媒体交付系统技术要求  媒体分发存储子系统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38832-2020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基于公用电信网的宽带客户网络联网技术要求    通照一体化高速可见光通信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38833-2020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信息通信用240V/336V直流供电系统技术要求和试验方法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38834.1-2020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机器人  服务机器人性能规范及其试验方法  第1部分：轮式机器人运动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38835-2020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工业机器人  生命周期对环境影响评价方法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38839-2020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工业机器人柔性控制通用技术要求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38840-2020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建筑及居住区数字化技术应用  基础数据元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38841-2020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力学性能测量  反应后的Nb3Sn复合超导线室温拉伸试验方法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38842-2020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实用超导线的分类和检测方法  一般特性和指南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38843-2020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智能仪器仪表的数据描述  执行机构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38844-2020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智能工厂  工业自动化系统时钟同步、管理与测量通用规范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38849-2020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绿色商场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38853-2020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用于数据采集和分析的监测和测量系统的性能要求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38874.1-2020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农林拖拉机和机械  控制系统安全相关部件  第1部分：设计与开发通则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38874.2-2020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农林拖拉机和机械  控制系统安全相关部件  第2部分：概念阶段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38874.3-2020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农林拖拉机和机械  控制系统安全相关部件  第3部分：软硬件系列开发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38874.4-2020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农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林拖拉机和机械  控制系统安全相关部件  第4部分：生产、运行、修改与支持规程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38875-2020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核电用耐高温抗腐蚀低活化马氏体结构钢板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38877-2020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电工钢带（片）绝缘涂层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38878-2020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柔性直流输电工程系统试验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38879-2020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颗粒  粒度分析  彩色图像分析法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38881-2020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无损检测  云检测  总则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38882-2020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无损检测  铁磁性管件壁厚变化漏磁检测方法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38883-2020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无损检测  主动式红外热成像检测方法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38884-2020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高温不锈轴承钢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38885-2020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超高洁净高碳铬轴承钢通用技术条件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38886-2020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高温轴承钢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38887-2020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球形石墨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38888-2020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数据采集软件的性能及校准方法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38889-2020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天线及接收系统的无线电干扰  天线测量  车载天线及系统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38891-2020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磁力分选试验方法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38892-2020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车载视频行驶记录系统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38893-2020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工业车辆  安全监控管理系统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38894-2020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无损检测  电化学检测  总则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38895-2020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无损检测  电磁声换能器（EMATs）指南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38896-2020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无损检测  集成无损检测  总则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38897-2020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无损检测  弹性模量和泊松比的超声测量方法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38898-2020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无损检测  涂层结合强度超声检测方法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38899-2020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化工行业能源管理体系实施指南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38901-2020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纤维混凝土盾构管片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38902-2020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中空纤维膜丝截面结构尺寸的测定  图像分析法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38903-2020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工业园区物质流分析技术导则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38904-2020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陶瓷液体色料元素含量测定分析方法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38906-2020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低影响开发雨水控制利用  设施分类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38907-2020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节水型企业  多晶硅行业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38908-2020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家用反渗透及纳滤膜元件耐氯性测试方法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38910-2020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卫生陶瓷  标志试验方法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38912-2020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锆管室温闭端爆破试验方法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38913-2020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核级锆及锆合金管材氢化物取向因子检测方法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38914-2020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车用质子交换膜燃料电池堆使用寿命测试评价方法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38915-2020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航空航天用高温钛合金锻件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38916-2020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航空航天用高温钛合金板材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38917-2020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航空航天用高温钛合金棒材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38918-2020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民用飞机起落架结构设计与仿真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38919-2020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多孔介质燃烧器通用技术要求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38920-2020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危险废物储运单元编码要求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38921-2020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火力发电厂汽轮机安全保护系统技术条件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38922-2020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35kV及以下标准化继电保护装置通用技术要求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38923-2020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废旧纺织品分类与代码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38925-2020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废复合包装分选质量要求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38926-2020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废旧纺织品回收技术规范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38927-2020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焦炉煤气制取甲醇技术规范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38928-2020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民用飞机复合材料设计模型制造数据定义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38929-2020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民用飞机蒙皮镜像铣削工艺通用要求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38932-2020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航空器环境控制系统术语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38933-2020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汽车用冷轧钢板  磷酸盐转化膜试验方法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38936-2020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高温渗碳轴承钢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38937-2020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钢筋混凝土用钢术语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38938-2020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高强度低膨胀合金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38939-2020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镍基合金  多元素含量的测定  火花放电原子发射光谱分析法（常规法）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38940-2020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硅组件用精密封接合金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38941-2020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等离子旋转电极雾化制粉用高温合金棒料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38942-2020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压力管道规范  公用管道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38944-2020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无损检测  中子小角散射检测方法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38946-2020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分布式光伏发电系统集中运维技术规范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227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38947-2020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磁选设备磁感应强度检测方法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228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38948-2020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沥青混合料低温抗裂性能评价方法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229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38949-2020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多孔膜孔径的测定  标准粒子法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230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38952-2020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无损检测  残余应力超声体波检测方法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231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38953-2020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微电网继电保护技术规定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232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38954-2020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无人机用氢燃料电池发电系统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233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38955-2020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城市轨道交通车辆用炭滑板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234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38960-2020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耐低温定膨胀合金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235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38966-2020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可持续水管理评价要求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5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236</w:t>
            </w:r>
          </w:p>
        </w:tc>
        <w:tc>
          <w:tcPr>
            <w:tcW w:w="2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38969-2020</w:t>
            </w:r>
          </w:p>
        </w:tc>
        <w:tc>
          <w:tcPr>
            <w:tcW w:w="813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电力系统技术导则</w:t>
            </w:r>
          </w:p>
        </w:tc>
        <w:tc>
          <w:tcPr>
            <w:tcW w:w="2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7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2020-07-01</w:t>
            </w:r>
          </w:p>
        </w:tc>
      </w:tr>
    </w:tbl>
    <w:p>
      <w:pPr>
        <w:spacing w:line="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3211655"/>
      <w:docPartObj>
        <w:docPartGallery w:val="autotext"/>
      </w:docPartObj>
    </w:sdtPr>
    <w:sdtContent>
      <w:p>
        <w:pPr>
          <w:pStyle w:val="4"/>
          <w:ind w:right="315" w:rightChars="15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736517"/>
      <w:docPartObj>
        <w:docPartGallery w:val="autotext"/>
      </w:docPartObj>
    </w:sdtPr>
    <w:sdtContent>
      <w:p>
        <w:pPr>
          <w:pStyle w:val="4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99"/>
  <w:drawingGridVerticalSpacing w:val="29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20FD7"/>
    <w:rsid w:val="00071969"/>
    <w:rsid w:val="000876F0"/>
    <w:rsid w:val="000B3EFD"/>
    <w:rsid w:val="000C49E0"/>
    <w:rsid w:val="000D5B66"/>
    <w:rsid w:val="000F3953"/>
    <w:rsid w:val="000F7586"/>
    <w:rsid w:val="001032EE"/>
    <w:rsid w:val="0010470F"/>
    <w:rsid w:val="001469AE"/>
    <w:rsid w:val="00155DC5"/>
    <w:rsid w:val="00155DEA"/>
    <w:rsid w:val="0021368D"/>
    <w:rsid w:val="002266CE"/>
    <w:rsid w:val="0022745F"/>
    <w:rsid w:val="00252FFA"/>
    <w:rsid w:val="002538CF"/>
    <w:rsid w:val="00256045"/>
    <w:rsid w:val="002658B1"/>
    <w:rsid w:val="002822D3"/>
    <w:rsid w:val="002B0F2A"/>
    <w:rsid w:val="002E095D"/>
    <w:rsid w:val="002F3A19"/>
    <w:rsid w:val="003104B2"/>
    <w:rsid w:val="00311B6E"/>
    <w:rsid w:val="00320F5F"/>
    <w:rsid w:val="00323E68"/>
    <w:rsid w:val="00324D3F"/>
    <w:rsid w:val="00327DA0"/>
    <w:rsid w:val="00335EC4"/>
    <w:rsid w:val="00351491"/>
    <w:rsid w:val="003775E7"/>
    <w:rsid w:val="003837FA"/>
    <w:rsid w:val="003F0430"/>
    <w:rsid w:val="003F2E00"/>
    <w:rsid w:val="00424297"/>
    <w:rsid w:val="004429D8"/>
    <w:rsid w:val="00454772"/>
    <w:rsid w:val="004600C3"/>
    <w:rsid w:val="00477BE9"/>
    <w:rsid w:val="00481181"/>
    <w:rsid w:val="004975BA"/>
    <w:rsid w:val="004D6D23"/>
    <w:rsid w:val="004E17DD"/>
    <w:rsid w:val="004F7C56"/>
    <w:rsid w:val="00503534"/>
    <w:rsid w:val="0052635E"/>
    <w:rsid w:val="00551578"/>
    <w:rsid w:val="00557032"/>
    <w:rsid w:val="00557A9E"/>
    <w:rsid w:val="00565959"/>
    <w:rsid w:val="005D6F75"/>
    <w:rsid w:val="005F4C96"/>
    <w:rsid w:val="0064381B"/>
    <w:rsid w:val="0064748E"/>
    <w:rsid w:val="00657DF0"/>
    <w:rsid w:val="0069441F"/>
    <w:rsid w:val="006D46D7"/>
    <w:rsid w:val="006D7173"/>
    <w:rsid w:val="006E54E0"/>
    <w:rsid w:val="00711DE4"/>
    <w:rsid w:val="007251BD"/>
    <w:rsid w:val="00725A63"/>
    <w:rsid w:val="00741BDB"/>
    <w:rsid w:val="007723A8"/>
    <w:rsid w:val="00797B44"/>
    <w:rsid w:val="007C24E5"/>
    <w:rsid w:val="007E77D6"/>
    <w:rsid w:val="0081081C"/>
    <w:rsid w:val="0082457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84EBE"/>
    <w:rsid w:val="009F29E5"/>
    <w:rsid w:val="00A363FD"/>
    <w:rsid w:val="00A47A93"/>
    <w:rsid w:val="00A6334C"/>
    <w:rsid w:val="00AA50BF"/>
    <w:rsid w:val="00AE0F6D"/>
    <w:rsid w:val="00AE614E"/>
    <w:rsid w:val="00AF5CC7"/>
    <w:rsid w:val="00B12011"/>
    <w:rsid w:val="00B94F71"/>
    <w:rsid w:val="00BA5984"/>
    <w:rsid w:val="00BD57AA"/>
    <w:rsid w:val="00C169B5"/>
    <w:rsid w:val="00C332C5"/>
    <w:rsid w:val="00C46301"/>
    <w:rsid w:val="00C56F50"/>
    <w:rsid w:val="00CA77B7"/>
    <w:rsid w:val="00CF672F"/>
    <w:rsid w:val="00D37AF5"/>
    <w:rsid w:val="00D417A2"/>
    <w:rsid w:val="00D453F2"/>
    <w:rsid w:val="00D57592"/>
    <w:rsid w:val="00DE46D5"/>
    <w:rsid w:val="00DE525F"/>
    <w:rsid w:val="00DF3400"/>
    <w:rsid w:val="00E13730"/>
    <w:rsid w:val="00E179A1"/>
    <w:rsid w:val="00E20D67"/>
    <w:rsid w:val="00E44CF2"/>
    <w:rsid w:val="00E61426"/>
    <w:rsid w:val="00E82F5A"/>
    <w:rsid w:val="00ED4425"/>
    <w:rsid w:val="00ED4ACE"/>
    <w:rsid w:val="00EE373F"/>
    <w:rsid w:val="00F072A3"/>
    <w:rsid w:val="00F21548"/>
    <w:rsid w:val="00F808A4"/>
    <w:rsid w:val="00F865F5"/>
    <w:rsid w:val="00F975C7"/>
    <w:rsid w:val="00FB4E4D"/>
    <w:rsid w:val="00FC1A26"/>
    <w:rsid w:val="00FF0E72"/>
    <w:rsid w:val="24F5112A"/>
    <w:rsid w:val="3C343222"/>
    <w:rsid w:val="46AF30EF"/>
    <w:rsid w:val="51B11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semiHidden/>
    <w:unhideWhenUsed/>
    <w:qFormat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993366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66CC"/>
      <w:u w:val="single"/>
    </w:rPr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6"/>
    <w:link w:val="2"/>
    <w:semiHidden/>
    <w:qFormat/>
    <w:uiPriority w:val="99"/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2">
    <w:name w:val="xl76"/>
    <w:basedOn w:val="1"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14</Pages>
  <Words>2137</Words>
  <Characters>12187</Characters>
  <Lines>101</Lines>
  <Paragraphs>28</Paragraphs>
  <TotalTime>9</TotalTime>
  <ScaleCrop>false</ScaleCrop>
  <LinksUpToDate>false</LinksUpToDate>
  <CharactersWithSpaces>14296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2020-06-03T07:05:00Z</dcterms:created>
  <dc:creator>langlf</dc:creator>
  <cp:lastModifiedBy>sjl</cp:lastModifiedBy>
  <cp:lastPrinted>2020-06-04T00:39:00Z</cp:lastPrinted>
  <dcterms:modified xsi:type="dcterms:W3CDTF">2020-06-04T06:40:10Z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